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65FA" w14:textId="77777777" w:rsidR="00CD4760" w:rsidRDefault="00734AFE">
      <w:pPr>
        <w:pStyle w:val="Standard"/>
        <w:widowControl/>
        <w:numPr>
          <w:ilvl w:val="0"/>
          <w:numId w:val="1"/>
        </w:numPr>
        <w:ind w:left="0" w:firstLine="0"/>
        <w:rPr>
          <w:rFonts w:ascii="Lato, sans-serif" w:hAnsi="Lato, sans-serif" w:hint="eastAsia"/>
          <w:b/>
          <w:bCs/>
          <w:sz w:val="15"/>
          <w:u w:val="single"/>
        </w:rPr>
      </w:pPr>
      <w:r>
        <w:rPr>
          <w:rFonts w:ascii="Lato, sans-serif" w:hAnsi="Lato, sans-serif"/>
          <w:b/>
          <w:bCs/>
          <w:sz w:val="15"/>
          <w:u w:val="single"/>
        </w:rPr>
        <w:t>application and approval conditions</w:t>
      </w:r>
    </w:p>
    <w:p w14:paraId="4B072900" w14:textId="77777777" w:rsidR="00CD4760" w:rsidRDefault="00CD4760">
      <w:pPr>
        <w:pStyle w:val="Standard"/>
        <w:widowControl/>
        <w:rPr>
          <w:rFonts w:ascii="Lato, sans-serif" w:hAnsi="Lato, sans-serif" w:hint="eastAsia"/>
          <w:sz w:val="15"/>
        </w:rPr>
      </w:pPr>
    </w:p>
    <w:p w14:paraId="6CBCB53F" w14:textId="77777777" w:rsidR="00CD4760" w:rsidRDefault="00734AFE">
      <w:pPr>
        <w:pStyle w:val="Standard"/>
        <w:widowControl/>
        <w:rPr>
          <w:rFonts w:ascii="Lato, sans-serif" w:hAnsi="Lato, sans-serif" w:hint="eastAsia"/>
          <w:sz w:val="15"/>
        </w:rPr>
      </w:pPr>
      <w:r>
        <w:rPr>
          <w:rFonts w:ascii="Lato, sans-serif" w:hAnsi="Lato, sans-serif"/>
          <w:sz w:val="15"/>
        </w:rPr>
        <w:t>1.1</w:t>
      </w:r>
    </w:p>
    <w:p w14:paraId="1E822055"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The order and sale of jewelry or products through www.laurencedelvallez.be is brought to you by </w:t>
      </w:r>
      <w:proofErr w:type="spellStart"/>
      <w:r w:rsidRPr="00D03015">
        <w:rPr>
          <w:rFonts w:ascii="Lato, sans-serif" w:hAnsi="Lato, sans-serif"/>
          <w:sz w:val="15"/>
          <w:lang w:val="en-US"/>
        </w:rPr>
        <w:t>Mrs</w:t>
      </w:r>
      <w:proofErr w:type="spellEnd"/>
      <w:r w:rsidRPr="00D03015">
        <w:rPr>
          <w:rFonts w:ascii="Lato, sans-serif" w:hAnsi="Lato, sans-serif"/>
          <w:sz w:val="15"/>
          <w:lang w:val="en-US"/>
        </w:rPr>
        <w:t xml:space="preserve"> Laurence </w:t>
      </w:r>
      <w:proofErr w:type="spellStart"/>
      <w:r w:rsidRPr="00D03015">
        <w:rPr>
          <w:rFonts w:ascii="Lato, sans-serif" w:hAnsi="Lato, sans-serif"/>
          <w:sz w:val="15"/>
          <w:lang w:val="en-US"/>
        </w:rPr>
        <w:t>Delvallez</w:t>
      </w:r>
      <w:proofErr w:type="spellEnd"/>
      <w:r w:rsidRPr="00D03015">
        <w:rPr>
          <w:rFonts w:ascii="Lato, sans-serif" w:hAnsi="Lato, sans-serif"/>
          <w:sz w:val="15"/>
          <w:lang w:val="en-US"/>
        </w:rPr>
        <w:t>, these general terms and conditions of sale are those of the seller.</w:t>
      </w:r>
    </w:p>
    <w:p w14:paraId="011F2CD5" w14:textId="77777777" w:rsidR="00CD4760" w:rsidRPr="00D03015" w:rsidRDefault="00CD4760">
      <w:pPr>
        <w:pStyle w:val="Standard"/>
        <w:widowControl/>
        <w:numPr>
          <w:ilvl w:val="1"/>
          <w:numId w:val="2"/>
        </w:numPr>
        <w:ind w:left="0" w:firstLine="0"/>
        <w:rPr>
          <w:rFonts w:ascii="Lato, sans-serif" w:hAnsi="Lato, sans-serif" w:hint="eastAsia"/>
          <w:sz w:val="15"/>
          <w:lang w:val="en-US"/>
        </w:rPr>
      </w:pPr>
    </w:p>
    <w:p w14:paraId="24079397"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Under "purchaser" is means any natural or legal person who buys one or more product (s), via the </w:t>
      </w:r>
      <w:proofErr w:type="spellStart"/>
      <w:r w:rsidRPr="00D03015">
        <w:rPr>
          <w:rFonts w:ascii="Lato, sans-serif" w:hAnsi="Lato, sans-serif"/>
          <w:sz w:val="15"/>
          <w:lang w:val="en-US"/>
        </w:rPr>
        <w:t>webshop</w:t>
      </w:r>
      <w:proofErr w:type="spellEnd"/>
      <w:r w:rsidRPr="00D03015">
        <w:rPr>
          <w:rFonts w:ascii="Lato, sans-serif" w:hAnsi="Lato, sans-serif"/>
          <w:sz w:val="15"/>
          <w:lang w:val="en-US"/>
        </w:rPr>
        <w:t xml:space="preserve"> Similarly, every visitor to the online jewelry shop.</w:t>
      </w:r>
    </w:p>
    <w:p w14:paraId="51B5C1C7" w14:textId="77777777" w:rsidR="00CD4760" w:rsidRPr="00D03015" w:rsidRDefault="00CD4760">
      <w:pPr>
        <w:pStyle w:val="Standard"/>
        <w:widowControl/>
        <w:rPr>
          <w:rFonts w:ascii="Lato, sans-serif" w:hAnsi="Lato, sans-serif" w:hint="eastAsia"/>
          <w:sz w:val="15"/>
          <w:lang w:val="en-US"/>
        </w:rPr>
      </w:pPr>
    </w:p>
    <w:p w14:paraId="44D7BDEE" w14:textId="77777777" w:rsidR="00CD4760" w:rsidRPr="00D03015" w:rsidRDefault="00CD4760">
      <w:pPr>
        <w:pStyle w:val="Standard"/>
        <w:widowControl/>
        <w:numPr>
          <w:ilvl w:val="1"/>
          <w:numId w:val="3"/>
        </w:numPr>
        <w:ind w:left="0" w:firstLine="0"/>
        <w:rPr>
          <w:rFonts w:ascii="Lato, sans-serif" w:hAnsi="Lato, sans-serif" w:hint="eastAsia"/>
          <w:sz w:val="15"/>
          <w:lang w:val="en-US"/>
        </w:rPr>
      </w:pPr>
    </w:p>
    <w:p w14:paraId="239E3252"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Current sales conditions apply to all sales offered on and realized via the online store www.laurencedelvallez.be or other agreements come about via the Web shop.</w:t>
      </w:r>
    </w:p>
    <w:p w14:paraId="06FD4BFC"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1.4these conditions apply to the exclusion of all other conditions, particularly one that apply to the sale or rental in the shop of seller.</w:t>
      </w:r>
    </w:p>
    <w:p w14:paraId="3E58AE01" w14:textId="77777777" w:rsidR="00CD4760" w:rsidRPr="00D03015" w:rsidRDefault="00CD4760">
      <w:pPr>
        <w:pStyle w:val="Standard"/>
        <w:widowControl/>
        <w:rPr>
          <w:rFonts w:ascii="Lato, sans-serif" w:hAnsi="Lato, sans-serif" w:hint="eastAsia"/>
          <w:sz w:val="15"/>
          <w:lang w:val="en-US"/>
        </w:rPr>
      </w:pPr>
    </w:p>
    <w:p w14:paraId="6B1843B0" w14:textId="77777777" w:rsidR="00CD4760" w:rsidRPr="00D03015" w:rsidRDefault="00CD4760">
      <w:pPr>
        <w:pStyle w:val="Standard"/>
        <w:widowControl/>
        <w:numPr>
          <w:ilvl w:val="1"/>
          <w:numId w:val="4"/>
        </w:numPr>
        <w:ind w:left="0" w:firstLine="0"/>
        <w:rPr>
          <w:rFonts w:ascii="Lato, sans-serif" w:hAnsi="Lato, sans-serif" w:hint="eastAsia"/>
          <w:sz w:val="15"/>
          <w:lang w:val="en-US"/>
        </w:rPr>
      </w:pPr>
    </w:p>
    <w:p w14:paraId="1CE9A349"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he seller is active in Europe. Consequently, the seller only </w:t>
      </w:r>
      <w:proofErr w:type="gramStart"/>
      <w:r w:rsidRPr="00D03015">
        <w:rPr>
          <w:rFonts w:ascii="Lato, sans-serif" w:hAnsi="Lato, sans-serif"/>
          <w:sz w:val="15"/>
          <w:lang w:val="en-US"/>
        </w:rPr>
        <w:t>accept</w:t>
      </w:r>
      <w:proofErr w:type="gramEnd"/>
      <w:r w:rsidRPr="00D03015">
        <w:rPr>
          <w:rFonts w:ascii="Lato, sans-serif" w:hAnsi="Lato, sans-serif"/>
          <w:sz w:val="15"/>
          <w:lang w:val="en-US"/>
        </w:rPr>
        <w:t xml:space="preserve"> your order if the delivery address is located in Europe and this delivery address is not a PO box address.</w:t>
      </w:r>
    </w:p>
    <w:p w14:paraId="4A29F42C" w14:textId="77777777" w:rsidR="00CD4760" w:rsidRPr="00D03015" w:rsidRDefault="00CD4760">
      <w:pPr>
        <w:pStyle w:val="Standard"/>
        <w:widowControl/>
        <w:numPr>
          <w:ilvl w:val="1"/>
          <w:numId w:val="4"/>
        </w:numPr>
        <w:ind w:left="0" w:firstLine="0"/>
        <w:rPr>
          <w:rFonts w:ascii="Lato, sans-serif" w:hAnsi="Lato, sans-serif" w:hint="eastAsia"/>
          <w:sz w:val="15"/>
          <w:lang w:val="en-US"/>
        </w:rPr>
      </w:pPr>
    </w:p>
    <w:p w14:paraId="46890EDB"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by placing an order via the </w:t>
      </w:r>
      <w:proofErr w:type="spellStart"/>
      <w:r w:rsidRPr="00D03015">
        <w:rPr>
          <w:rFonts w:ascii="Lato, sans-serif" w:hAnsi="Lato, sans-serif"/>
          <w:sz w:val="15"/>
          <w:lang w:val="en-US"/>
        </w:rPr>
        <w:t>webshop</w:t>
      </w:r>
      <w:proofErr w:type="spellEnd"/>
      <w:r w:rsidRPr="00D03015">
        <w:rPr>
          <w:rFonts w:ascii="Lato, sans-serif" w:hAnsi="Lato, sans-serif"/>
          <w:sz w:val="15"/>
          <w:lang w:val="en-US"/>
        </w:rPr>
        <w:t xml:space="preserve"> explains the buyer have read the terms and conditions of sale and the buyer accepts the terms and conditions of sale.</w:t>
      </w:r>
    </w:p>
    <w:p w14:paraId="130BBD5B"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1.7 If a court ruling one or more articles of these conditions would be declared invalid, the remaining provisions of these terms and conditions integral of force.</w:t>
      </w:r>
    </w:p>
    <w:p w14:paraId="446BFEB6" w14:textId="77777777" w:rsidR="00CD4760" w:rsidRPr="00D03015" w:rsidRDefault="00CD4760">
      <w:pPr>
        <w:pStyle w:val="Standard"/>
        <w:widowControl/>
        <w:rPr>
          <w:rFonts w:ascii="Lato, sans-serif" w:hAnsi="Lato, sans-serif" w:hint="eastAsia"/>
          <w:sz w:val="15"/>
          <w:lang w:val="en-US"/>
        </w:rPr>
      </w:pPr>
    </w:p>
    <w:p w14:paraId="7E175DDC" w14:textId="77777777" w:rsidR="00CD4760" w:rsidRPr="00D03015" w:rsidRDefault="00CD4760">
      <w:pPr>
        <w:pStyle w:val="Standard"/>
        <w:rPr>
          <w:rFonts w:ascii="Material Icons" w:hAnsi="Material Icons" w:hint="eastAsia"/>
          <w:sz w:val="27"/>
          <w:lang w:val="en-US"/>
        </w:rPr>
      </w:pPr>
    </w:p>
    <w:p w14:paraId="6178C7A4" w14:textId="77777777" w:rsidR="00CD4760" w:rsidRDefault="00734AFE">
      <w:pPr>
        <w:pStyle w:val="Standard"/>
        <w:numPr>
          <w:ilvl w:val="0"/>
          <w:numId w:val="5"/>
        </w:numPr>
        <w:spacing w:line="281" w:lineRule="atLeast"/>
        <w:ind w:left="0" w:firstLine="0"/>
        <w:rPr>
          <w:rFonts w:ascii="Lato, sans-serif" w:hAnsi="Lato, sans-serif" w:hint="eastAsia"/>
          <w:b/>
          <w:bCs/>
          <w:sz w:val="15"/>
          <w:u w:val="single"/>
        </w:rPr>
      </w:pPr>
      <w:r>
        <w:rPr>
          <w:rFonts w:ascii="Lato, sans-serif" w:hAnsi="Lato, sans-serif"/>
          <w:b/>
          <w:bCs/>
          <w:sz w:val="15"/>
          <w:u w:val="single"/>
        </w:rPr>
        <w:t>realization of the agreement</w:t>
      </w:r>
    </w:p>
    <w:p w14:paraId="718FCF31" w14:textId="77777777" w:rsidR="00CD4760" w:rsidRDefault="00CD4760">
      <w:pPr>
        <w:pStyle w:val="Standard"/>
        <w:spacing w:line="281" w:lineRule="atLeast"/>
        <w:rPr>
          <w:rFonts w:ascii="Lato, sans-serif" w:hAnsi="Lato, sans-serif" w:hint="eastAsia"/>
          <w:b/>
          <w:bCs/>
          <w:sz w:val="15"/>
          <w:u w:val="single"/>
        </w:rPr>
      </w:pPr>
    </w:p>
    <w:p w14:paraId="350C8B3B" w14:textId="77777777" w:rsidR="00CD4760" w:rsidRDefault="00734AFE">
      <w:pPr>
        <w:pStyle w:val="Standard"/>
        <w:spacing w:line="281" w:lineRule="atLeast"/>
        <w:rPr>
          <w:rFonts w:ascii="Lato, sans-serif" w:hAnsi="Lato, sans-serif" w:hint="eastAsia"/>
          <w:sz w:val="15"/>
        </w:rPr>
      </w:pPr>
      <w:r>
        <w:rPr>
          <w:rFonts w:ascii="Lato, sans-serif" w:hAnsi="Lato, sans-serif"/>
          <w:sz w:val="15"/>
        </w:rPr>
        <w:t>2.1</w:t>
      </w:r>
    </w:p>
    <w:p w14:paraId="3D4616CC"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There comes only a sales agreement between the seller and the buyer to stand after the order of the (potential) buyer is explicitly accepted by the seller that the buyer of this at confirmation writing on the</w:t>
      </w:r>
    </w:p>
    <w:p w14:paraId="44E56B13"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2.2.</w:t>
      </w:r>
    </w:p>
    <w:p w14:paraId="30497F03"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receipt of the confirmation by the buyer is the moment at which the contract is concluded.</w:t>
      </w:r>
    </w:p>
    <w:p w14:paraId="0E9A5808"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2.3</w:t>
      </w:r>
    </w:p>
    <w:p w14:paraId="522FD863"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 xml:space="preserve">The seller reserves the right not to accept the order or, if applicable, to dissolve the agreement without to the buyer for any damages to owe, but </w:t>
      </w:r>
      <w:proofErr w:type="gramStart"/>
      <w:r w:rsidRPr="00D03015">
        <w:rPr>
          <w:rFonts w:ascii="Lato, sans-serif" w:hAnsi="Lato, sans-serif"/>
          <w:sz w:val="15"/>
          <w:lang w:val="en-US"/>
        </w:rPr>
        <w:t>provided that</w:t>
      </w:r>
      <w:proofErr w:type="gramEnd"/>
      <w:r w:rsidRPr="00D03015">
        <w:rPr>
          <w:rFonts w:ascii="Lato, sans-serif" w:hAnsi="Lato, sans-serif"/>
          <w:sz w:val="15"/>
          <w:lang w:val="en-US"/>
        </w:rPr>
        <w:t xml:space="preserve"> repayment of any amounts paid. </w:t>
      </w:r>
      <w:proofErr w:type="gramStart"/>
      <w:r w:rsidRPr="00D03015">
        <w:rPr>
          <w:rFonts w:ascii="Lato, sans-serif" w:hAnsi="Lato, sans-serif"/>
          <w:sz w:val="15"/>
          <w:lang w:val="en-US"/>
        </w:rPr>
        <w:t>In particular</w:t>
      </w:r>
      <w:proofErr w:type="gramEnd"/>
      <w:r w:rsidRPr="00D03015">
        <w:rPr>
          <w:rFonts w:ascii="Lato, sans-serif" w:hAnsi="Lato, sans-serif"/>
          <w:sz w:val="15"/>
          <w:lang w:val="en-US"/>
        </w:rPr>
        <w:t xml:space="preserve"> when problems have arisen in the past with the person making the order or his family members in the case of natural persons, as well as if in the past problems were raised on the specified delivery address or in the case of outstanding invoices.</w:t>
      </w:r>
    </w:p>
    <w:p w14:paraId="108D319F" w14:textId="77777777" w:rsidR="00CD4760" w:rsidRPr="00D03015" w:rsidRDefault="00CD4760">
      <w:pPr>
        <w:pStyle w:val="Standard"/>
        <w:widowControl/>
        <w:rPr>
          <w:rFonts w:ascii="Lato, sans-serif" w:hAnsi="Lato, sans-serif" w:hint="eastAsia"/>
          <w:sz w:val="15"/>
          <w:lang w:val="en-US"/>
        </w:rPr>
      </w:pPr>
    </w:p>
    <w:p w14:paraId="13B56A92" w14:textId="77777777" w:rsidR="00CD4760" w:rsidRPr="00D03015" w:rsidRDefault="00CD4760">
      <w:pPr>
        <w:pStyle w:val="Standard"/>
        <w:rPr>
          <w:rFonts w:ascii="Material Icons" w:hAnsi="Material Icons" w:hint="eastAsia"/>
          <w:sz w:val="27"/>
          <w:lang w:val="en-US"/>
        </w:rPr>
      </w:pPr>
    </w:p>
    <w:p w14:paraId="31C6134B" w14:textId="77777777" w:rsidR="00CD4760" w:rsidRDefault="00734AFE">
      <w:pPr>
        <w:pStyle w:val="Standard"/>
        <w:numPr>
          <w:ilvl w:val="0"/>
          <w:numId w:val="6"/>
        </w:numPr>
        <w:spacing w:line="281" w:lineRule="atLeast"/>
        <w:ind w:left="0" w:firstLine="0"/>
        <w:rPr>
          <w:rFonts w:ascii="Lato, sans-serif" w:hAnsi="Lato, sans-serif" w:hint="eastAsia"/>
          <w:b/>
          <w:bCs/>
          <w:sz w:val="15"/>
          <w:u w:val="single"/>
        </w:rPr>
      </w:pPr>
      <w:r>
        <w:rPr>
          <w:rFonts w:ascii="Lato, sans-serif" w:hAnsi="Lato, sans-serif"/>
          <w:b/>
          <w:bCs/>
          <w:sz w:val="15"/>
          <w:u w:val="single"/>
        </w:rPr>
        <w:t>Prices</w:t>
      </w:r>
    </w:p>
    <w:p w14:paraId="16DEFD30" w14:textId="77777777" w:rsidR="00CD4760" w:rsidRDefault="00CD4760">
      <w:pPr>
        <w:pStyle w:val="Standard"/>
        <w:spacing w:line="281" w:lineRule="atLeast"/>
        <w:rPr>
          <w:rFonts w:ascii="Lato, sans-serif" w:hAnsi="Lato, sans-serif" w:hint="eastAsia"/>
          <w:b/>
          <w:bCs/>
          <w:sz w:val="15"/>
          <w:u w:val="single"/>
        </w:rPr>
      </w:pPr>
    </w:p>
    <w:p w14:paraId="03A3E538" w14:textId="77777777" w:rsidR="00CD4760" w:rsidRDefault="00734AFE">
      <w:pPr>
        <w:pStyle w:val="Standard"/>
        <w:spacing w:line="281" w:lineRule="atLeast"/>
        <w:rPr>
          <w:rFonts w:ascii="Lato, sans-serif" w:hAnsi="Lato, sans-serif" w:hint="eastAsia"/>
          <w:sz w:val="15"/>
        </w:rPr>
      </w:pPr>
      <w:r>
        <w:rPr>
          <w:rFonts w:ascii="Lato, sans-serif" w:hAnsi="Lato, sans-serif"/>
          <w:sz w:val="15"/>
        </w:rPr>
        <w:t>3.1</w:t>
      </w:r>
    </w:p>
    <w:p w14:paraId="419D5376"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prices of the products are indicated in euros all taxes included, except the participation in shipping costs.</w:t>
      </w:r>
    </w:p>
    <w:p w14:paraId="4B979F99"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3.2</w:t>
      </w:r>
    </w:p>
    <w:p w14:paraId="12D2803C"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seller reserves the right to change prices at any time, are nevertheless the products billed based on the rates applicable at the time the order is accepted.</w:t>
      </w:r>
    </w:p>
    <w:p w14:paraId="308E347F"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3.3</w:t>
      </w:r>
    </w:p>
    <w:p w14:paraId="5A80B68A"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 xml:space="preserve">the seller cannot be held liable for (type) errors that prevent deals which are in the buyer can reasonably be assume that this </w:t>
      </w:r>
      <w:proofErr w:type="gramStart"/>
      <w:r w:rsidRPr="00D03015">
        <w:rPr>
          <w:rFonts w:ascii="Lato, sans-serif" w:hAnsi="Lato, sans-serif"/>
          <w:sz w:val="15"/>
          <w:lang w:val="en-US"/>
        </w:rPr>
        <w:t>( Type</w:t>
      </w:r>
      <w:proofErr w:type="gramEnd"/>
      <w:r w:rsidRPr="00D03015">
        <w:rPr>
          <w:rFonts w:ascii="Lato, sans-serif" w:hAnsi="Lato, sans-serif"/>
          <w:sz w:val="15"/>
          <w:lang w:val="en-US"/>
        </w:rPr>
        <w:t>) errors concerning.</w:t>
      </w:r>
    </w:p>
    <w:p w14:paraId="16E7B423"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3.4</w:t>
      </w:r>
    </w:p>
    <w:p w14:paraId="51F65AAF"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required price is this which is mentioned in the confirmation writing.</w:t>
      </w:r>
    </w:p>
    <w:p w14:paraId="7301DFB6"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3.5</w:t>
      </w:r>
    </w:p>
    <w:p w14:paraId="29F037CA"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 xml:space="preserve">the seller reserves the right the required price after the agreement was concluded </w:t>
      </w:r>
      <w:proofErr w:type="gramStart"/>
      <w:r w:rsidRPr="00D03015">
        <w:rPr>
          <w:rFonts w:ascii="Lato, sans-serif" w:hAnsi="Lato, sans-serif"/>
          <w:sz w:val="15"/>
          <w:lang w:val="en-US"/>
        </w:rPr>
        <w:t>on the basis of</w:t>
      </w:r>
      <w:proofErr w:type="gramEnd"/>
      <w:r w:rsidRPr="00D03015">
        <w:rPr>
          <w:rFonts w:ascii="Lato, sans-serif" w:hAnsi="Lato, sans-serif"/>
          <w:sz w:val="15"/>
          <w:lang w:val="en-US"/>
        </w:rPr>
        <w:t>, for example, to change price changes affect the shipping costs, new fees or (</w:t>
      </w:r>
      <w:proofErr w:type="spellStart"/>
      <w:r w:rsidRPr="00D03015">
        <w:rPr>
          <w:rFonts w:ascii="Lato, sans-serif" w:hAnsi="Lato, sans-serif"/>
          <w:sz w:val="15"/>
          <w:lang w:val="en-US"/>
        </w:rPr>
        <w:t>typ</w:t>
      </w:r>
      <w:proofErr w:type="spellEnd"/>
      <w:r w:rsidRPr="00D03015">
        <w:rPr>
          <w:rFonts w:ascii="Lato, sans-serif" w:hAnsi="Lato, sans-serif"/>
          <w:sz w:val="15"/>
          <w:lang w:val="en-US"/>
        </w:rPr>
        <w:t>) errors.</w:t>
      </w:r>
    </w:p>
    <w:p w14:paraId="7F98FECB" w14:textId="77777777" w:rsidR="00CD4760" w:rsidRPr="00D03015" w:rsidRDefault="00CD4760">
      <w:pPr>
        <w:pStyle w:val="Standard"/>
        <w:widowControl/>
        <w:numPr>
          <w:ilvl w:val="1"/>
          <w:numId w:val="7"/>
        </w:numPr>
        <w:ind w:left="0" w:firstLine="0"/>
        <w:rPr>
          <w:rFonts w:ascii="Lato, sans-serif" w:hAnsi="Lato, sans-serif" w:hint="eastAsia"/>
          <w:sz w:val="15"/>
          <w:lang w:val="en-US"/>
        </w:rPr>
      </w:pPr>
    </w:p>
    <w:p w14:paraId="2B73BDB7"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If the price is increased, then the buyer has the right to dissolve the agreement without cost nor obligation of the seller in due burden to pay any compensation.</w:t>
      </w:r>
    </w:p>
    <w:p w14:paraId="1241D4A6"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 3.7</w:t>
      </w:r>
    </w:p>
    <w:p w14:paraId="02879C81"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the products remain property of the seller until the price fully and finally paid.</w:t>
      </w:r>
    </w:p>
    <w:p w14:paraId="278BBD2F" w14:textId="77777777" w:rsidR="00CD4760" w:rsidRPr="00D03015" w:rsidRDefault="00CD4760">
      <w:pPr>
        <w:pStyle w:val="Standard"/>
        <w:widowControl/>
        <w:rPr>
          <w:rFonts w:ascii="Lato, sans-serif" w:hAnsi="Lato, sans-serif" w:hint="eastAsia"/>
          <w:sz w:val="15"/>
          <w:lang w:val="en-US"/>
        </w:rPr>
      </w:pPr>
    </w:p>
    <w:p w14:paraId="36E57005" w14:textId="77777777" w:rsidR="00CD4760" w:rsidRPr="00D03015" w:rsidRDefault="00CD4760">
      <w:pPr>
        <w:pStyle w:val="Standard"/>
        <w:widowControl/>
        <w:rPr>
          <w:rFonts w:ascii="Lato, sans-serif" w:hAnsi="Lato, sans-serif" w:hint="eastAsia"/>
          <w:sz w:val="15"/>
          <w:lang w:val="en-US"/>
        </w:rPr>
      </w:pPr>
    </w:p>
    <w:p w14:paraId="1B074649" w14:textId="77777777" w:rsidR="00CD4760" w:rsidRPr="00D03015" w:rsidRDefault="00CD4760">
      <w:pPr>
        <w:pStyle w:val="Standard"/>
        <w:widowControl/>
        <w:rPr>
          <w:rFonts w:ascii="Lato, sans-serif" w:hAnsi="Lato, sans-serif" w:hint="eastAsia"/>
          <w:sz w:val="15"/>
          <w:lang w:val="en-US"/>
        </w:rPr>
      </w:pPr>
    </w:p>
    <w:p w14:paraId="01202987" w14:textId="77777777" w:rsidR="00CD4760" w:rsidRPr="00D03015" w:rsidRDefault="00CD4760">
      <w:pPr>
        <w:pStyle w:val="Standard"/>
        <w:widowControl/>
        <w:rPr>
          <w:rFonts w:ascii="Lato, sans-serif" w:hAnsi="Lato, sans-serif" w:hint="eastAsia"/>
          <w:sz w:val="15"/>
          <w:lang w:val="en-US"/>
        </w:rPr>
      </w:pPr>
    </w:p>
    <w:p w14:paraId="49E5CCB3" w14:textId="77777777" w:rsidR="00CD4760" w:rsidRPr="00D03015" w:rsidRDefault="00CD4760">
      <w:pPr>
        <w:pStyle w:val="Standard"/>
        <w:widowControl/>
        <w:rPr>
          <w:rFonts w:ascii="Lato, sans-serif" w:hAnsi="Lato, sans-serif" w:hint="eastAsia"/>
          <w:sz w:val="15"/>
          <w:lang w:val="en-US"/>
        </w:rPr>
      </w:pPr>
    </w:p>
    <w:p w14:paraId="0FEAD2C3" w14:textId="77777777" w:rsidR="00CD4760" w:rsidRPr="00D03015" w:rsidRDefault="00CD4760">
      <w:pPr>
        <w:pStyle w:val="Standard"/>
        <w:widowControl/>
        <w:rPr>
          <w:rFonts w:ascii="Lato, sans-serif" w:hAnsi="Lato, sans-serif" w:hint="eastAsia"/>
          <w:sz w:val="15"/>
          <w:lang w:val="en-US"/>
        </w:rPr>
      </w:pPr>
    </w:p>
    <w:p w14:paraId="3EA438B7" w14:textId="77777777" w:rsidR="00CD4760" w:rsidRPr="00D03015" w:rsidRDefault="00CD4760">
      <w:pPr>
        <w:pStyle w:val="Standard"/>
        <w:widowControl/>
        <w:rPr>
          <w:rFonts w:ascii="Lato, sans-serif" w:hAnsi="Lato, sans-serif" w:hint="eastAsia"/>
          <w:sz w:val="15"/>
          <w:lang w:val="en-US"/>
        </w:rPr>
      </w:pPr>
    </w:p>
    <w:p w14:paraId="3D208EF6"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4. </w:t>
      </w:r>
      <w:r w:rsidRPr="00D03015">
        <w:rPr>
          <w:rFonts w:ascii="Lato, sans-serif" w:hAnsi="Lato, sans-serif"/>
          <w:b/>
          <w:bCs/>
          <w:sz w:val="15"/>
          <w:u w:val="single"/>
          <w:lang w:val="en-US"/>
        </w:rPr>
        <w:t>Payment</w:t>
      </w:r>
    </w:p>
    <w:p w14:paraId="25193BFA" w14:textId="77777777" w:rsidR="00CD4760" w:rsidRPr="00D03015" w:rsidRDefault="00CD4760">
      <w:pPr>
        <w:pStyle w:val="Standard"/>
        <w:widowControl/>
        <w:rPr>
          <w:rFonts w:ascii="Lato, sans-serif" w:hAnsi="Lato, sans-serif" w:hint="eastAsia"/>
          <w:sz w:val="15"/>
          <w:lang w:val="en-US"/>
        </w:rPr>
      </w:pPr>
    </w:p>
    <w:p w14:paraId="541E99AB"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4.1</w:t>
      </w:r>
    </w:p>
    <w:p w14:paraId="34FA29A3"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For the order for products through the online jewelry shop there are following payment options: * Visa and MasterCard * Bank transfer with IBAN: BE40 6719 6418 8963</w:t>
      </w:r>
    </w:p>
    <w:p w14:paraId="7C1C16FF"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lastRenderedPageBreak/>
        <w:t>4.2</w:t>
      </w:r>
    </w:p>
    <w:p w14:paraId="5CAB2B19"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The seller undertakes to the best ability the safety by the user of the </w:t>
      </w:r>
      <w:proofErr w:type="spellStart"/>
      <w:r w:rsidRPr="00D03015">
        <w:rPr>
          <w:rFonts w:ascii="Lato, sans-serif" w:hAnsi="Lato, sans-serif"/>
          <w:sz w:val="15"/>
          <w:lang w:val="en-US"/>
        </w:rPr>
        <w:t>webshop</w:t>
      </w:r>
      <w:proofErr w:type="spellEnd"/>
      <w:r w:rsidRPr="00D03015">
        <w:rPr>
          <w:rFonts w:ascii="Lato, sans-serif" w:hAnsi="Lato, sans-serif"/>
          <w:sz w:val="15"/>
          <w:lang w:val="en-US"/>
        </w:rPr>
        <w:t xml:space="preserve">, but may in no case be held liable for any damage caused </w:t>
      </w:r>
      <w:proofErr w:type="gramStart"/>
      <w:r w:rsidRPr="00D03015">
        <w:rPr>
          <w:rFonts w:ascii="Lato, sans-serif" w:hAnsi="Lato, sans-serif"/>
          <w:sz w:val="15"/>
          <w:lang w:val="en-US"/>
        </w:rPr>
        <w:t>by the use of</w:t>
      </w:r>
      <w:proofErr w:type="gramEnd"/>
      <w:r w:rsidRPr="00D03015">
        <w:rPr>
          <w:rFonts w:ascii="Lato, sans-serif" w:hAnsi="Lato, sans-serif"/>
          <w:sz w:val="15"/>
          <w:lang w:val="en-US"/>
        </w:rPr>
        <w:t xml:space="preserve"> the online jewelry shop and in particular for damages caused by third parties who would abuse the website or the payment system.</w:t>
      </w:r>
    </w:p>
    <w:p w14:paraId="2DA13EAB"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4.3</w:t>
      </w:r>
    </w:p>
    <w:p w14:paraId="1DEDDEC5"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seller respects the rules with a view to enabling the repayment of the sums paid by the consumer in accordance with the law of 14 July 1991 on trade practices and consumer information and protection of consumers.</w:t>
      </w:r>
    </w:p>
    <w:p w14:paraId="4987EB55"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4.4</w:t>
      </w:r>
    </w:p>
    <w:p w14:paraId="7E5BE574"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In case a payment term was stipulated and in each case 30 days after delivery, the buyer is, ipso jure and without prior notice, interests for late payment of 1% per month and a compensation of 10% with a minimum of €50.00.</w:t>
      </w:r>
    </w:p>
    <w:p w14:paraId="267EA195" w14:textId="77777777" w:rsidR="00CD4760" w:rsidRPr="00D03015" w:rsidRDefault="00CD4760">
      <w:pPr>
        <w:pStyle w:val="Standard"/>
        <w:spacing w:line="281" w:lineRule="atLeast"/>
        <w:rPr>
          <w:rFonts w:ascii="Lato, sans-serif" w:hAnsi="Lato, sans-serif" w:hint="eastAsia"/>
          <w:sz w:val="15"/>
          <w:lang w:val="en-US"/>
        </w:rPr>
      </w:pPr>
    </w:p>
    <w:p w14:paraId="63099024" w14:textId="77777777" w:rsidR="00CD4760" w:rsidRPr="00D03015" w:rsidRDefault="00CD4760">
      <w:pPr>
        <w:pStyle w:val="Standard"/>
        <w:spacing w:line="281" w:lineRule="atLeast"/>
        <w:rPr>
          <w:rFonts w:ascii="Lato, sans-serif" w:hAnsi="Lato, sans-serif" w:hint="eastAsia"/>
          <w:sz w:val="15"/>
          <w:lang w:val="en-US"/>
        </w:rPr>
      </w:pPr>
    </w:p>
    <w:p w14:paraId="00EBAC12"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5.</w:t>
      </w:r>
      <w:r w:rsidRPr="00D03015">
        <w:rPr>
          <w:rFonts w:ascii="Lato, sans-serif" w:hAnsi="Lato, sans-serif"/>
          <w:b/>
          <w:bCs/>
          <w:sz w:val="15"/>
          <w:u w:val="single"/>
          <w:lang w:val="en-US"/>
        </w:rPr>
        <w:t xml:space="preserve"> Delivery</w:t>
      </w:r>
    </w:p>
    <w:p w14:paraId="6C34CCBC" w14:textId="77777777" w:rsidR="00CD4760" w:rsidRPr="00D03015" w:rsidRDefault="00CD4760">
      <w:pPr>
        <w:pStyle w:val="Standard"/>
        <w:spacing w:line="281" w:lineRule="atLeast"/>
        <w:rPr>
          <w:rFonts w:ascii="Lato, sans-serif" w:hAnsi="Lato, sans-serif" w:hint="eastAsia"/>
          <w:sz w:val="15"/>
          <w:lang w:val="en-US"/>
        </w:rPr>
      </w:pPr>
    </w:p>
    <w:p w14:paraId="409F29DB" w14:textId="77777777" w:rsidR="00CD4760" w:rsidRPr="00D03015" w:rsidRDefault="00CD4760">
      <w:pPr>
        <w:pStyle w:val="Standard"/>
        <w:spacing w:line="281" w:lineRule="atLeast"/>
        <w:rPr>
          <w:rFonts w:ascii="Lato, sans-serif" w:hAnsi="Lato, sans-serif" w:hint="eastAsia"/>
          <w:sz w:val="15"/>
          <w:lang w:val="en-US"/>
        </w:rPr>
      </w:pPr>
    </w:p>
    <w:p w14:paraId="3515889B"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5.1</w:t>
      </w:r>
    </w:p>
    <w:p w14:paraId="1626782E"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Products shall be sent to the delivery address that is specified in the order (home address or other address).</w:t>
      </w:r>
    </w:p>
    <w:p w14:paraId="5CDD3654"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5.2</w:t>
      </w:r>
    </w:p>
    <w:p w14:paraId="2D7A2882" w14:textId="77777777" w:rsidR="00CD4760" w:rsidRPr="00D03015" w:rsidRDefault="00734AFE">
      <w:pPr>
        <w:pStyle w:val="Standard"/>
        <w:spacing w:line="281" w:lineRule="atLeast"/>
        <w:rPr>
          <w:rFonts w:ascii="Lato, sans-serif" w:hAnsi="Lato, sans-serif" w:hint="eastAsia"/>
          <w:sz w:val="15"/>
          <w:lang w:val="en-US"/>
        </w:rPr>
      </w:pPr>
      <w:proofErr w:type="gramStart"/>
      <w:r w:rsidRPr="00D03015">
        <w:rPr>
          <w:rFonts w:ascii="Lato, sans-serif" w:hAnsi="Lato, sans-serif"/>
          <w:sz w:val="15"/>
          <w:lang w:val="en-US"/>
        </w:rPr>
        <w:t>Of course</w:t>
      </w:r>
      <w:proofErr w:type="gramEnd"/>
      <w:r w:rsidRPr="00D03015">
        <w:rPr>
          <w:rFonts w:ascii="Lato, sans-serif" w:hAnsi="Lato, sans-serif"/>
          <w:sz w:val="15"/>
          <w:lang w:val="en-US"/>
        </w:rPr>
        <w:t xml:space="preserve"> allows the seller to do everything within the shortest possible time to provide the products. But on the online store stated delivery times are only indicative.</w:t>
      </w:r>
    </w:p>
    <w:p w14:paraId="4270BD99"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5.3</w:t>
      </w:r>
    </w:p>
    <w:p w14:paraId="7A265D29"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 xml:space="preserve">The ordered goods Were not delivered within 30 days, then a further period be agreed between buyer and seller. In the absence of additional </w:t>
      </w:r>
      <w:proofErr w:type="gramStart"/>
      <w:r w:rsidRPr="00D03015">
        <w:rPr>
          <w:rFonts w:ascii="Lato, sans-serif" w:hAnsi="Lato, sans-serif"/>
          <w:sz w:val="15"/>
          <w:lang w:val="en-US"/>
        </w:rPr>
        <w:t>time period</w:t>
      </w:r>
      <w:proofErr w:type="gramEnd"/>
      <w:r w:rsidRPr="00D03015">
        <w:rPr>
          <w:rFonts w:ascii="Lato, sans-serif" w:hAnsi="Lato, sans-serif"/>
          <w:sz w:val="15"/>
          <w:lang w:val="en-US"/>
        </w:rPr>
        <w:t>, the contract is legally dissolved and the Merchant shall reimburse any payment received within 30 days.</w:t>
      </w:r>
    </w:p>
    <w:p w14:paraId="2CD0F225" w14:textId="77777777" w:rsidR="00CD4760" w:rsidRPr="00D03015" w:rsidRDefault="00CD4760">
      <w:pPr>
        <w:pStyle w:val="Standard"/>
        <w:spacing w:line="281" w:lineRule="atLeast"/>
        <w:rPr>
          <w:rFonts w:ascii="Lato, sans-serif" w:hAnsi="Lato, sans-serif" w:hint="eastAsia"/>
          <w:sz w:val="15"/>
          <w:lang w:val="en-US"/>
        </w:rPr>
      </w:pPr>
    </w:p>
    <w:p w14:paraId="66E63FD8" w14:textId="77777777" w:rsidR="00CD4760" w:rsidRPr="00D03015" w:rsidRDefault="00CD4760">
      <w:pPr>
        <w:pStyle w:val="Standard"/>
        <w:spacing w:line="281" w:lineRule="atLeast"/>
        <w:rPr>
          <w:rFonts w:ascii="Lato, sans-serif" w:hAnsi="Lato, sans-serif" w:hint="eastAsia"/>
          <w:sz w:val="15"/>
          <w:lang w:val="en-US"/>
        </w:rPr>
      </w:pPr>
    </w:p>
    <w:p w14:paraId="2A2C2979" w14:textId="77777777" w:rsidR="00CD4760" w:rsidRPr="00D03015" w:rsidRDefault="00CD4760">
      <w:pPr>
        <w:pStyle w:val="Standard"/>
        <w:spacing w:line="281" w:lineRule="atLeast"/>
        <w:rPr>
          <w:rFonts w:ascii="Lato, sans-serif" w:hAnsi="Lato, sans-serif" w:hint="eastAsia"/>
          <w:sz w:val="15"/>
          <w:lang w:val="en-US"/>
        </w:rPr>
      </w:pPr>
    </w:p>
    <w:p w14:paraId="7B3FBEED"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 xml:space="preserve">6. </w:t>
      </w:r>
      <w:r w:rsidRPr="00D03015">
        <w:rPr>
          <w:rFonts w:ascii="Lato, sans-serif" w:hAnsi="Lato, sans-serif"/>
          <w:b/>
          <w:bCs/>
          <w:sz w:val="15"/>
          <w:u w:val="single"/>
          <w:lang w:val="en-US"/>
        </w:rPr>
        <w:t>Right of renunciation</w:t>
      </w:r>
    </w:p>
    <w:p w14:paraId="578C7E3C" w14:textId="77777777" w:rsidR="00CD4760" w:rsidRPr="00D03015" w:rsidRDefault="00CD4760">
      <w:pPr>
        <w:pStyle w:val="Standard"/>
        <w:spacing w:line="281" w:lineRule="atLeast"/>
        <w:rPr>
          <w:rFonts w:ascii="Lato, sans-serif" w:hAnsi="Lato, sans-serif" w:hint="eastAsia"/>
          <w:sz w:val="15"/>
          <w:lang w:val="en-US"/>
        </w:rPr>
      </w:pPr>
    </w:p>
    <w:p w14:paraId="43D3B29E" w14:textId="77777777" w:rsidR="00CD4760" w:rsidRPr="00D03015" w:rsidRDefault="00CD4760">
      <w:pPr>
        <w:pStyle w:val="Standard"/>
        <w:spacing w:line="281" w:lineRule="atLeast"/>
        <w:rPr>
          <w:rFonts w:ascii="Lato, sans-serif" w:hAnsi="Lato, sans-serif" w:hint="eastAsia"/>
          <w:sz w:val="15"/>
          <w:lang w:val="en-US"/>
        </w:rPr>
      </w:pPr>
    </w:p>
    <w:p w14:paraId="2B7823AD"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6.1</w:t>
      </w:r>
    </w:p>
    <w:p w14:paraId="3AFD7A3E"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right of renunciation is only applicable for purchase via the Web shop by natural or legal persons, exclusively for non-professional purposes, acquire or use these products.</w:t>
      </w:r>
    </w:p>
    <w:p w14:paraId="2947608F"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6.2</w:t>
      </w:r>
    </w:p>
    <w:p w14:paraId="32502518" w14:textId="77777777" w:rsidR="00CD4760" w:rsidRPr="00D03015" w:rsidRDefault="00734AFE">
      <w:pPr>
        <w:pStyle w:val="Standard"/>
        <w:spacing w:line="281" w:lineRule="atLeast"/>
        <w:rPr>
          <w:rFonts w:ascii="Lato, sans-serif" w:hAnsi="Lato, sans-serif" w:hint="eastAsia"/>
          <w:sz w:val="15"/>
          <w:lang w:val="en-US"/>
        </w:rPr>
      </w:pPr>
      <w:r w:rsidRPr="00D03015">
        <w:rPr>
          <w:rFonts w:ascii="Lato, sans-serif" w:hAnsi="Lato, sans-serif"/>
          <w:sz w:val="15"/>
          <w:lang w:val="en-US"/>
        </w:rPr>
        <w:t>The law of 15 May 2010 on trade practices and consumer information and protection of consumers, let consumers to within 14 calendar days after receipt of the product to the seller that he renounces the sale.</w:t>
      </w:r>
    </w:p>
    <w:p w14:paraId="47ABC6B6"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6.3</w:t>
      </w:r>
    </w:p>
    <w:p w14:paraId="23F3086A" w14:textId="03BFE43B"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The goods must then within the same time limit on cost of the copper in the original, undamaged and original packaging, along with all accessories, operating instructions and (a copy of) the invoice/delivery note returned t</w:t>
      </w:r>
      <w:r w:rsidR="00D03015">
        <w:rPr>
          <w:rFonts w:ascii="Lato, sans-serif" w:hAnsi="Lato, sans-serif"/>
          <w:sz w:val="15"/>
          <w:lang w:val="en-US"/>
        </w:rPr>
        <w:t xml:space="preserve">o: </w:t>
      </w:r>
      <w:proofErr w:type="spellStart"/>
      <w:r w:rsidR="00D03015">
        <w:rPr>
          <w:rFonts w:ascii="Lato, sans-serif" w:hAnsi="Lato, sans-serif"/>
          <w:sz w:val="15"/>
          <w:lang w:val="en-US"/>
        </w:rPr>
        <w:t>Delvallez</w:t>
      </w:r>
      <w:proofErr w:type="spellEnd"/>
      <w:r w:rsidR="00D03015">
        <w:rPr>
          <w:rFonts w:ascii="Lato, sans-serif" w:hAnsi="Lato, sans-serif"/>
          <w:sz w:val="15"/>
          <w:lang w:val="en-US"/>
        </w:rPr>
        <w:t xml:space="preserve"> Laurence BVBA </w:t>
      </w:r>
      <w:proofErr w:type="spellStart"/>
      <w:r w:rsidR="00D03015">
        <w:rPr>
          <w:rFonts w:ascii="Lato, sans-serif" w:hAnsi="Lato, sans-serif"/>
          <w:sz w:val="15"/>
          <w:lang w:val="en-US"/>
        </w:rPr>
        <w:t>Vijfseweg</w:t>
      </w:r>
      <w:proofErr w:type="spellEnd"/>
      <w:r w:rsidR="00D03015">
        <w:rPr>
          <w:rFonts w:ascii="Lato, sans-serif" w:hAnsi="Lato, sans-serif"/>
          <w:sz w:val="15"/>
          <w:lang w:val="en-US"/>
        </w:rPr>
        <w:t xml:space="preserve"> 79, 8790 </w:t>
      </w:r>
      <w:proofErr w:type="spellStart"/>
      <w:r w:rsidR="00D03015">
        <w:rPr>
          <w:rFonts w:ascii="Lato, sans-serif" w:hAnsi="Lato, sans-serif"/>
          <w:sz w:val="15"/>
          <w:lang w:val="en-US"/>
        </w:rPr>
        <w:t>Waregem</w:t>
      </w:r>
      <w:proofErr w:type="spellEnd"/>
      <w:r w:rsidR="00D03015">
        <w:rPr>
          <w:rFonts w:ascii="Lato, sans-serif" w:hAnsi="Lato, sans-serif"/>
          <w:sz w:val="15"/>
          <w:lang w:val="en-US"/>
        </w:rPr>
        <w:t>.</w:t>
      </w:r>
    </w:p>
    <w:p w14:paraId="3D968B3F"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6.4</w:t>
      </w:r>
    </w:p>
    <w:p w14:paraId="5368C754" w14:textId="08298D4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Incomplete, damaged, used or soiled by the con</w:t>
      </w:r>
      <w:r w:rsidR="004B5DEA" w:rsidRPr="00D03015">
        <w:rPr>
          <w:rFonts w:ascii="Lato, sans-serif" w:hAnsi="Lato, sans-serif"/>
          <w:sz w:val="15"/>
          <w:lang w:val="en-US"/>
        </w:rPr>
        <w:t>sumer goods are not repossessed.</w:t>
      </w:r>
    </w:p>
    <w:p w14:paraId="75B3BA61"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6.5</w:t>
      </w:r>
    </w:p>
    <w:p w14:paraId="0B02056A"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At the latest 30 days after acceptance of the return the seller will refund any amounts paid, except the direct cost of delivery.</w:t>
      </w:r>
    </w:p>
    <w:p w14:paraId="679675D1"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6.6</w:t>
      </w:r>
    </w:p>
    <w:p w14:paraId="1232C99E"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Ex article 80 § 4 law of 14 July 1991 on commercial practices and information and protection of the consumer, the right of renunciation does not apply </w:t>
      </w:r>
      <w:proofErr w:type="spellStart"/>
      <w:proofErr w:type="gramStart"/>
      <w:r w:rsidRPr="00D03015">
        <w:rPr>
          <w:rFonts w:ascii="Lato, sans-serif" w:hAnsi="Lato, sans-serif"/>
          <w:sz w:val="15"/>
          <w:lang w:val="en-US"/>
        </w:rPr>
        <w:t>on:d</w:t>
      </w:r>
      <w:proofErr w:type="spellEnd"/>
      <w:proofErr w:type="gramEnd"/>
      <w:r w:rsidRPr="00D03015">
        <w:rPr>
          <w:rFonts w:ascii="Lato, sans-serif" w:hAnsi="Lato, sans-serif"/>
          <w:sz w:val="15"/>
          <w:lang w:val="en-US"/>
        </w:rPr>
        <w:t xml:space="preserve"> e delivery of products which, in the opinion of the </w:t>
      </w:r>
      <w:proofErr w:type="spellStart"/>
      <w:r w:rsidRPr="00D03015">
        <w:rPr>
          <w:rFonts w:ascii="Lato, sans-serif" w:hAnsi="Lato, sans-serif"/>
          <w:sz w:val="15"/>
          <w:lang w:val="en-US"/>
        </w:rPr>
        <w:t>the</w:t>
      </w:r>
      <w:proofErr w:type="spellEnd"/>
      <w:r w:rsidRPr="00D03015">
        <w:rPr>
          <w:rFonts w:ascii="Lato, sans-serif" w:hAnsi="Lato, sans-serif"/>
          <w:sz w:val="15"/>
          <w:lang w:val="en-US"/>
        </w:rPr>
        <w:t xml:space="preserve"> consumer's specifications or clearly personal character have been manufactured or which by their nature cannot be returned or rapidly decay or become obsolete</w:t>
      </w:r>
    </w:p>
    <w:p w14:paraId="0B4E6A39" w14:textId="719F3617" w:rsidR="00397EC5" w:rsidRPr="00D03015" w:rsidRDefault="00397EC5">
      <w:pPr>
        <w:pStyle w:val="Standard"/>
        <w:widowControl/>
        <w:rPr>
          <w:rFonts w:ascii="Lato, sans-serif" w:hAnsi="Lato, sans-serif" w:hint="eastAsia"/>
          <w:sz w:val="15"/>
          <w:lang w:val="en-US"/>
        </w:rPr>
      </w:pPr>
      <w:r w:rsidRPr="00D03015">
        <w:rPr>
          <w:rFonts w:ascii="Lato, sans-serif" w:hAnsi="Lato, sans-serif"/>
          <w:sz w:val="15"/>
          <w:lang w:val="en-US"/>
        </w:rPr>
        <w:t>6.7</w:t>
      </w:r>
    </w:p>
    <w:p w14:paraId="32B8B2CA" w14:textId="4A2BED50" w:rsidR="004B5DEA" w:rsidRPr="00E72B59" w:rsidRDefault="00397EC5" w:rsidP="004B5DEA">
      <w:pPr>
        <w:pStyle w:val="Standard"/>
        <w:widowControl/>
        <w:rPr>
          <w:rFonts w:ascii="Lato, sans-serif" w:hAnsi="Lato, sans-serif" w:hint="eastAsia"/>
          <w:sz w:val="15"/>
          <w:lang w:val="en-US"/>
        </w:rPr>
      </w:pPr>
      <w:r w:rsidRPr="00D03015">
        <w:rPr>
          <w:rFonts w:ascii="Lato, sans-serif" w:hAnsi="Lato, sans-serif"/>
          <w:sz w:val="15"/>
          <w:lang w:val="en-US"/>
        </w:rPr>
        <w:t xml:space="preserve">If the </w:t>
      </w:r>
      <w:r w:rsidR="00187375" w:rsidRPr="00D03015">
        <w:rPr>
          <w:rFonts w:ascii="Lato, sans-serif" w:hAnsi="Lato, sans-serif"/>
          <w:sz w:val="15"/>
          <w:lang w:val="en-US"/>
        </w:rPr>
        <w:t xml:space="preserve">customer wants to exchange the goods purchased via the </w:t>
      </w:r>
      <w:proofErr w:type="spellStart"/>
      <w:r w:rsidR="00187375" w:rsidRPr="00D03015">
        <w:rPr>
          <w:rFonts w:ascii="Lato, sans-serif" w:hAnsi="Lato, sans-serif"/>
          <w:sz w:val="15"/>
          <w:lang w:val="en-US"/>
        </w:rPr>
        <w:t>Webshop</w:t>
      </w:r>
      <w:proofErr w:type="spellEnd"/>
      <w:r w:rsidR="00187375" w:rsidRPr="00D03015">
        <w:rPr>
          <w:rFonts w:ascii="Lato, sans-serif" w:hAnsi="Lato, sans-serif"/>
          <w:sz w:val="15"/>
          <w:lang w:val="en-US"/>
        </w:rPr>
        <w:t xml:space="preserve">. </w:t>
      </w:r>
      <w:r w:rsidR="004B5DEA" w:rsidRPr="00D03015">
        <w:rPr>
          <w:rFonts w:ascii="Lato, sans-serif" w:hAnsi="Lato, sans-serif"/>
          <w:sz w:val="15"/>
          <w:lang w:val="en-US"/>
        </w:rPr>
        <w:t xml:space="preserve">Within 14 </w:t>
      </w:r>
      <w:proofErr w:type="spellStart"/>
      <w:r w:rsidR="004B5DEA" w:rsidRPr="00D03015">
        <w:rPr>
          <w:rFonts w:ascii="Lato, sans-serif" w:hAnsi="Lato, sans-serif"/>
          <w:sz w:val="15"/>
          <w:lang w:val="en-US"/>
        </w:rPr>
        <w:t>calender</w:t>
      </w:r>
      <w:proofErr w:type="spellEnd"/>
      <w:r w:rsidR="004B5DEA" w:rsidRPr="00D03015">
        <w:rPr>
          <w:rFonts w:ascii="Lato, sans-serif" w:hAnsi="Lato, sans-serif"/>
          <w:sz w:val="15"/>
          <w:lang w:val="en-US"/>
        </w:rPr>
        <w:t xml:space="preserve"> days after receipt of the product, the customer must have contacted the seller to inform about an exchange. Incomplete, damaged, used or soiled by the consumer goods are not repossessed. If there is a difference in amount</w:t>
      </w:r>
      <w:r w:rsidR="00E72B59">
        <w:rPr>
          <w:rFonts w:ascii="Lato, sans-serif" w:hAnsi="Lato, sans-serif"/>
          <w:sz w:val="15"/>
          <w:lang w:val="en-US"/>
        </w:rPr>
        <w:t xml:space="preserve"> of the exchange</w:t>
      </w:r>
      <w:r w:rsidR="004B5DEA" w:rsidRPr="00D03015">
        <w:rPr>
          <w:rFonts w:ascii="Lato, sans-serif" w:hAnsi="Lato, sans-serif"/>
          <w:sz w:val="15"/>
          <w:lang w:val="en-US"/>
        </w:rPr>
        <w:t xml:space="preserve">, the customer will be compensated in a voucher. </w:t>
      </w:r>
      <w:r w:rsidR="004B5DEA" w:rsidRPr="00E72B59">
        <w:rPr>
          <w:rFonts w:ascii="Lato, sans-serif" w:hAnsi="Lato, sans-serif"/>
          <w:sz w:val="15"/>
          <w:lang w:val="en-US"/>
        </w:rPr>
        <w:t xml:space="preserve">Not in a refund. </w:t>
      </w:r>
      <w:r w:rsidR="00E72B59">
        <w:rPr>
          <w:rFonts w:ascii="Lato, sans-serif" w:hAnsi="Lato, sans-serif"/>
          <w:sz w:val="15"/>
          <w:lang w:val="en-US"/>
        </w:rPr>
        <w:t xml:space="preserve">Sales items </w:t>
      </w:r>
      <w:proofErr w:type="spellStart"/>
      <w:r w:rsidR="00E72B59">
        <w:rPr>
          <w:rFonts w:ascii="Lato, sans-serif" w:hAnsi="Lato, sans-serif"/>
          <w:sz w:val="15"/>
          <w:lang w:val="en-US"/>
        </w:rPr>
        <w:t>can not</w:t>
      </w:r>
      <w:proofErr w:type="spellEnd"/>
      <w:r w:rsidR="00E72B59">
        <w:rPr>
          <w:rFonts w:ascii="Lato, sans-serif" w:hAnsi="Lato, sans-serif"/>
          <w:sz w:val="15"/>
          <w:lang w:val="en-US"/>
        </w:rPr>
        <w:t xml:space="preserve"> be refunded. Only in a voucher.</w:t>
      </w:r>
    </w:p>
    <w:p w14:paraId="5A4DB17F" w14:textId="21114A0C" w:rsidR="00397EC5" w:rsidRPr="00E72B59" w:rsidRDefault="00397EC5">
      <w:pPr>
        <w:pStyle w:val="Standard"/>
        <w:widowControl/>
        <w:rPr>
          <w:rFonts w:ascii="Lato, sans-serif" w:hAnsi="Lato, sans-serif" w:hint="eastAsia"/>
          <w:sz w:val="15"/>
          <w:lang w:val="en-US"/>
        </w:rPr>
      </w:pPr>
    </w:p>
    <w:p w14:paraId="416D5B16" w14:textId="77777777" w:rsidR="00CD4760" w:rsidRPr="00E72B59" w:rsidRDefault="00CD4760">
      <w:pPr>
        <w:pStyle w:val="Standard"/>
        <w:widowControl/>
        <w:rPr>
          <w:rFonts w:ascii="Lato, sans-serif" w:hAnsi="Lato, sans-serif" w:hint="eastAsia"/>
          <w:sz w:val="15"/>
          <w:lang w:val="en-US"/>
        </w:rPr>
      </w:pPr>
    </w:p>
    <w:p w14:paraId="1B4C26AC" w14:textId="77777777" w:rsidR="00CD4760" w:rsidRPr="00E72B59" w:rsidRDefault="00CD4760">
      <w:pPr>
        <w:pStyle w:val="Standard"/>
        <w:widowControl/>
        <w:rPr>
          <w:rFonts w:ascii="Lato, sans-serif" w:hAnsi="Lato, sans-serif" w:hint="eastAsia"/>
          <w:sz w:val="15"/>
          <w:lang w:val="en-US"/>
        </w:rPr>
      </w:pPr>
    </w:p>
    <w:p w14:paraId="5374597E" w14:textId="77777777" w:rsidR="00CD4760" w:rsidRPr="00E72B59" w:rsidRDefault="00CD4760">
      <w:pPr>
        <w:pStyle w:val="Standard"/>
        <w:widowControl/>
        <w:rPr>
          <w:rFonts w:ascii="Lato, sans-serif" w:hAnsi="Lato, sans-serif" w:hint="eastAsia"/>
          <w:sz w:val="15"/>
          <w:lang w:val="en-US"/>
        </w:rPr>
      </w:pPr>
    </w:p>
    <w:p w14:paraId="319A1BC7" w14:textId="77777777" w:rsidR="00CD4760" w:rsidRPr="00E72B59" w:rsidRDefault="00CD4760">
      <w:pPr>
        <w:pStyle w:val="Standard"/>
        <w:widowControl/>
        <w:rPr>
          <w:rFonts w:ascii="Lato, sans-serif" w:hAnsi="Lato, sans-serif" w:hint="eastAsia"/>
          <w:sz w:val="15"/>
          <w:lang w:val="en-US"/>
        </w:rPr>
      </w:pPr>
    </w:p>
    <w:p w14:paraId="00287571" w14:textId="77777777" w:rsidR="00CD4760" w:rsidRPr="00E72B59" w:rsidRDefault="00CD4760">
      <w:pPr>
        <w:pStyle w:val="Standard"/>
        <w:widowControl/>
        <w:rPr>
          <w:rFonts w:ascii="Lato, sans-serif" w:hAnsi="Lato, sans-serif" w:hint="eastAsia"/>
          <w:sz w:val="15"/>
          <w:lang w:val="en-US"/>
        </w:rPr>
      </w:pPr>
    </w:p>
    <w:p w14:paraId="2B2E22DB" w14:textId="77777777" w:rsidR="00CD4760" w:rsidRPr="00E72B59" w:rsidRDefault="00CD4760">
      <w:pPr>
        <w:pStyle w:val="Standard"/>
        <w:widowControl/>
        <w:rPr>
          <w:rFonts w:ascii="Lato, sans-serif" w:hAnsi="Lato, sans-serif" w:hint="eastAsia"/>
          <w:sz w:val="15"/>
          <w:lang w:val="en-US"/>
        </w:rPr>
      </w:pPr>
    </w:p>
    <w:p w14:paraId="23FBE4E2" w14:textId="77777777" w:rsidR="00CD4760" w:rsidRDefault="00CD4760">
      <w:pPr>
        <w:pStyle w:val="Standard"/>
        <w:widowControl/>
        <w:rPr>
          <w:rFonts w:ascii="Lato, sans-serif" w:hAnsi="Lato, sans-serif"/>
          <w:sz w:val="15"/>
          <w:lang w:val="en-US"/>
        </w:rPr>
      </w:pPr>
    </w:p>
    <w:p w14:paraId="123BFE11" w14:textId="77777777" w:rsidR="00E72B59" w:rsidRPr="00E72B59" w:rsidRDefault="00E72B59">
      <w:pPr>
        <w:pStyle w:val="Standard"/>
        <w:widowControl/>
        <w:rPr>
          <w:rFonts w:ascii="Lato, sans-serif" w:hAnsi="Lato, sans-serif"/>
          <w:sz w:val="15"/>
          <w:lang w:val="en-US"/>
        </w:rPr>
      </w:pPr>
      <w:bookmarkStart w:id="0" w:name="_GoBack"/>
      <w:bookmarkEnd w:id="0"/>
    </w:p>
    <w:p w14:paraId="1188723E" w14:textId="77777777" w:rsidR="00CD4760" w:rsidRPr="00E72B59" w:rsidRDefault="00CD4760">
      <w:pPr>
        <w:pStyle w:val="Standard"/>
        <w:widowControl/>
        <w:rPr>
          <w:rFonts w:ascii="Lato, sans-serif" w:hAnsi="Lato, sans-serif" w:hint="eastAsia"/>
          <w:sz w:val="15"/>
          <w:lang w:val="en-US"/>
        </w:rPr>
      </w:pPr>
    </w:p>
    <w:p w14:paraId="3A937A95" w14:textId="77777777" w:rsidR="00CD4760" w:rsidRPr="00E72B59" w:rsidRDefault="00CD4760">
      <w:pPr>
        <w:pStyle w:val="Standard"/>
        <w:widowControl/>
        <w:rPr>
          <w:rFonts w:ascii="Lato, sans-serif" w:hAnsi="Lato, sans-serif" w:hint="eastAsia"/>
          <w:sz w:val="15"/>
          <w:lang w:val="en-US"/>
        </w:rPr>
      </w:pPr>
    </w:p>
    <w:p w14:paraId="46D27999" w14:textId="77777777" w:rsidR="00CD4760" w:rsidRPr="00E72B59" w:rsidRDefault="00CD4760">
      <w:pPr>
        <w:pStyle w:val="Standard"/>
        <w:widowControl/>
        <w:rPr>
          <w:rFonts w:ascii="Lato, sans-serif" w:hAnsi="Lato, sans-serif" w:hint="eastAsia"/>
          <w:sz w:val="15"/>
          <w:lang w:val="en-US"/>
        </w:rPr>
      </w:pPr>
    </w:p>
    <w:p w14:paraId="138FC9C3" w14:textId="77777777" w:rsidR="00CD4760" w:rsidRPr="00E72B59" w:rsidRDefault="00CD4760">
      <w:pPr>
        <w:pStyle w:val="Standard"/>
        <w:widowControl/>
        <w:rPr>
          <w:rFonts w:ascii="Lato, sans-serif" w:hAnsi="Lato, sans-serif" w:hint="eastAsia"/>
          <w:sz w:val="15"/>
          <w:lang w:val="en-US"/>
        </w:rPr>
      </w:pPr>
    </w:p>
    <w:p w14:paraId="0E3BF5E4" w14:textId="77777777" w:rsidR="00CD4760" w:rsidRDefault="00734AFE">
      <w:pPr>
        <w:pStyle w:val="Standard"/>
        <w:widowControl/>
        <w:numPr>
          <w:ilvl w:val="0"/>
          <w:numId w:val="8"/>
        </w:numPr>
        <w:ind w:left="0" w:firstLine="0"/>
        <w:rPr>
          <w:rFonts w:ascii="Lato, sans-serif" w:hAnsi="Lato, sans-serif" w:hint="eastAsia"/>
          <w:b/>
          <w:bCs/>
          <w:sz w:val="15"/>
          <w:u w:val="single"/>
        </w:rPr>
      </w:pPr>
      <w:r>
        <w:rPr>
          <w:rFonts w:ascii="Lato, sans-serif" w:hAnsi="Lato, sans-serif"/>
          <w:b/>
          <w:bCs/>
          <w:sz w:val="15"/>
          <w:u w:val="single"/>
        </w:rPr>
        <w:t>Privacy</w:t>
      </w:r>
    </w:p>
    <w:p w14:paraId="2D54DA36" w14:textId="77777777" w:rsidR="00CD4760" w:rsidRDefault="00CD4760">
      <w:pPr>
        <w:pStyle w:val="Standard"/>
        <w:widowControl/>
        <w:rPr>
          <w:rFonts w:ascii="Lato, sans-serif" w:hAnsi="Lato, sans-serif" w:hint="eastAsia"/>
          <w:sz w:val="15"/>
        </w:rPr>
      </w:pPr>
    </w:p>
    <w:p w14:paraId="2B440DCE" w14:textId="77777777" w:rsidR="00CD4760" w:rsidRDefault="00734AFE">
      <w:pPr>
        <w:pStyle w:val="Standard"/>
        <w:widowControl/>
        <w:rPr>
          <w:rFonts w:ascii="Lato, sans-serif" w:hAnsi="Lato, sans-serif" w:hint="eastAsia"/>
          <w:sz w:val="15"/>
        </w:rPr>
      </w:pPr>
      <w:r>
        <w:rPr>
          <w:rFonts w:ascii="Lato, sans-serif" w:hAnsi="Lato, sans-serif"/>
          <w:sz w:val="15"/>
        </w:rPr>
        <w:t>7.1</w:t>
      </w:r>
    </w:p>
    <w:p w14:paraId="6CD2568C"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Your personal data is stored by the seller and kept in your personal account </w:t>
      </w:r>
      <w:proofErr w:type="gramStart"/>
      <w:r w:rsidRPr="00D03015">
        <w:rPr>
          <w:rFonts w:ascii="Lato, sans-serif" w:hAnsi="Lato, sans-serif"/>
          <w:sz w:val="15"/>
          <w:lang w:val="en-US"/>
        </w:rPr>
        <w:t>in order to</w:t>
      </w:r>
      <w:proofErr w:type="gramEnd"/>
      <w:r w:rsidRPr="00D03015">
        <w:rPr>
          <w:rFonts w:ascii="Lato, sans-serif" w:hAnsi="Lato, sans-serif"/>
          <w:sz w:val="15"/>
          <w:lang w:val="en-US"/>
        </w:rPr>
        <w:t xml:space="preserve"> enable the seller to correctly execute your transaction. Once this data is stored, your later transactions faster.</w:t>
      </w:r>
    </w:p>
    <w:p w14:paraId="5C4F3A56"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7.2</w:t>
      </w:r>
    </w:p>
    <w:p w14:paraId="667DCA49"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The seller complies with the Belgian law of 8 </w:t>
      </w:r>
      <w:proofErr w:type="spellStart"/>
      <w:r w:rsidRPr="00D03015">
        <w:rPr>
          <w:rFonts w:ascii="Lato, sans-serif" w:hAnsi="Lato, sans-serif"/>
          <w:sz w:val="15"/>
          <w:lang w:val="en-US"/>
        </w:rPr>
        <w:t>december</w:t>
      </w:r>
      <w:proofErr w:type="spellEnd"/>
      <w:r w:rsidRPr="00D03015">
        <w:rPr>
          <w:rFonts w:ascii="Lato, sans-serif" w:hAnsi="Lato, sans-serif"/>
          <w:sz w:val="15"/>
          <w:lang w:val="en-US"/>
        </w:rPr>
        <w:t xml:space="preserve"> 1992 </w:t>
      </w:r>
      <w:proofErr w:type="gramStart"/>
      <w:r w:rsidRPr="00D03015">
        <w:rPr>
          <w:rFonts w:ascii="Lato, sans-serif" w:hAnsi="Lato, sans-serif"/>
          <w:sz w:val="15"/>
          <w:lang w:val="en-US"/>
        </w:rPr>
        <w:t>with regard to</w:t>
      </w:r>
      <w:proofErr w:type="gramEnd"/>
      <w:r w:rsidRPr="00D03015">
        <w:rPr>
          <w:rFonts w:ascii="Lato, sans-serif" w:hAnsi="Lato, sans-serif"/>
          <w:sz w:val="15"/>
          <w:lang w:val="en-US"/>
        </w:rPr>
        <w:t xml:space="preserve"> the processing of personal data, amended by the law of 11 </w:t>
      </w:r>
      <w:proofErr w:type="spellStart"/>
      <w:r w:rsidRPr="00D03015">
        <w:rPr>
          <w:rFonts w:ascii="Lato, sans-serif" w:hAnsi="Lato, sans-serif"/>
          <w:sz w:val="15"/>
          <w:lang w:val="en-US"/>
        </w:rPr>
        <w:t>december</w:t>
      </w:r>
      <w:proofErr w:type="spellEnd"/>
      <w:r w:rsidRPr="00D03015">
        <w:rPr>
          <w:rFonts w:ascii="Lato, sans-serif" w:hAnsi="Lato, sans-serif"/>
          <w:sz w:val="15"/>
          <w:lang w:val="en-US"/>
        </w:rPr>
        <w:t xml:space="preserve"> 1998, in which taking into account the European directive of 24 October 1995. This law States that the person or company collecting data, the consent of the person whose personal data it goes, that the data is relevant, accurate and correct and that they must be collected for specific, clear and legal purposes. The person whose personal data it goes, should have access to and the right to change the information that concerns him/her.</w:t>
      </w:r>
    </w:p>
    <w:p w14:paraId="02C63295" w14:textId="77777777" w:rsidR="00CD4760" w:rsidRPr="00D03015" w:rsidRDefault="00CD4760">
      <w:pPr>
        <w:pStyle w:val="Standard"/>
        <w:widowControl/>
        <w:numPr>
          <w:ilvl w:val="1"/>
          <w:numId w:val="9"/>
        </w:numPr>
        <w:ind w:left="0" w:firstLine="0"/>
        <w:rPr>
          <w:rFonts w:ascii="Lato, sans-serif" w:hAnsi="Lato, sans-serif" w:hint="eastAsia"/>
          <w:sz w:val="15"/>
          <w:lang w:val="en-US"/>
        </w:rPr>
      </w:pPr>
    </w:p>
    <w:p w14:paraId="088F2C5D"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The seller undertakes to provide any personal information to other </w:t>
      </w:r>
      <w:proofErr w:type="spellStart"/>
      <w:r w:rsidRPr="00D03015">
        <w:rPr>
          <w:rFonts w:ascii="Lato, sans-serif" w:hAnsi="Lato, sans-serif"/>
          <w:sz w:val="15"/>
          <w:lang w:val="en-US"/>
        </w:rPr>
        <w:t>organisations</w:t>
      </w:r>
      <w:proofErr w:type="spellEnd"/>
      <w:r w:rsidRPr="00D03015">
        <w:rPr>
          <w:rFonts w:ascii="Lato, sans-serif" w:hAnsi="Lato, sans-serif"/>
          <w:sz w:val="15"/>
          <w:lang w:val="en-US"/>
        </w:rPr>
        <w:t xml:space="preserve"> with commercial or non-commercial purposes.</w:t>
      </w:r>
    </w:p>
    <w:p w14:paraId="77A5A208" w14:textId="77777777" w:rsidR="00CD4760" w:rsidRPr="00D03015" w:rsidRDefault="00CD4760">
      <w:pPr>
        <w:pStyle w:val="Standard"/>
        <w:widowControl/>
        <w:rPr>
          <w:rFonts w:ascii="Lato, sans-serif" w:hAnsi="Lato, sans-serif" w:hint="eastAsia"/>
          <w:sz w:val="15"/>
          <w:lang w:val="en-US"/>
        </w:rPr>
      </w:pPr>
    </w:p>
    <w:p w14:paraId="28461139" w14:textId="77777777" w:rsidR="00CD4760" w:rsidRPr="00D03015" w:rsidRDefault="00CD4760">
      <w:pPr>
        <w:pStyle w:val="Standard"/>
        <w:widowControl/>
        <w:rPr>
          <w:rFonts w:ascii="Lato, sans-serif" w:hAnsi="Lato, sans-serif" w:hint="eastAsia"/>
          <w:sz w:val="15"/>
          <w:lang w:val="en-US"/>
        </w:rPr>
      </w:pPr>
    </w:p>
    <w:p w14:paraId="230F79DF" w14:textId="77777777" w:rsidR="00CD4760" w:rsidRPr="00D03015" w:rsidRDefault="00CD4760">
      <w:pPr>
        <w:pStyle w:val="Standard"/>
        <w:widowControl/>
        <w:rPr>
          <w:rFonts w:ascii="Lato, sans-serif" w:hAnsi="Lato, sans-serif" w:hint="eastAsia"/>
          <w:sz w:val="15"/>
          <w:lang w:val="en-US"/>
        </w:rPr>
      </w:pPr>
    </w:p>
    <w:p w14:paraId="23C32266"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8. </w:t>
      </w:r>
      <w:r w:rsidRPr="00D03015">
        <w:rPr>
          <w:rFonts w:ascii="Lato, sans-serif" w:hAnsi="Lato, sans-serif"/>
          <w:b/>
          <w:bCs/>
          <w:sz w:val="15"/>
          <w:u w:val="single"/>
          <w:lang w:val="en-US"/>
        </w:rPr>
        <w:t>Guaranteed</w:t>
      </w:r>
    </w:p>
    <w:p w14:paraId="100B7A59" w14:textId="77777777" w:rsidR="00CD4760" w:rsidRPr="00D03015" w:rsidRDefault="00CD4760">
      <w:pPr>
        <w:pStyle w:val="Standard"/>
        <w:widowControl/>
        <w:rPr>
          <w:rFonts w:ascii="Lato, sans-serif" w:hAnsi="Lato, sans-serif" w:hint="eastAsia"/>
          <w:sz w:val="15"/>
          <w:lang w:val="en-US"/>
        </w:rPr>
      </w:pPr>
    </w:p>
    <w:p w14:paraId="23617343" w14:textId="77777777" w:rsidR="00CD4760" w:rsidRPr="00D03015" w:rsidRDefault="00CD4760">
      <w:pPr>
        <w:pStyle w:val="Standard"/>
        <w:widowControl/>
        <w:rPr>
          <w:rFonts w:ascii="Lato, sans-serif" w:hAnsi="Lato, sans-serif" w:hint="eastAsia"/>
          <w:sz w:val="15"/>
          <w:lang w:val="en-US"/>
        </w:rPr>
      </w:pPr>
    </w:p>
    <w:p w14:paraId="6C8F9D64" w14:textId="77777777" w:rsidR="00CD4760" w:rsidRPr="00D03015" w:rsidRDefault="00CD4760">
      <w:pPr>
        <w:pStyle w:val="Standard"/>
        <w:widowControl/>
        <w:rPr>
          <w:rFonts w:ascii="Lato, sans-serif" w:hAnsi="Lato, sans-serif" w:hint="eastAsia"/>
          <w:sz w:val="15"/>
          <w:lang w:val="en-US"/>
        </w:rPr>
      </w:pPr>
    </w:p>
    <w:p w14:paraId="5C95ED2D"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8.1</w:t>
      </w:r>
    </w:p>
    <w:p w14:paraId="7EB8CE41"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The trader guarantees that the products and/or services fulfill the contract, the specifications stated in the offer, the reasonable requirements of reliability and/or usability and on the date of the emergence of the contract involving legal provisions and/or Government regulations.</w:t>
      </w:r>
    </w:p>
    <w:p w14:paraId="12CD9DEF" w14:textId="77777777" w:rsidR="00CD4760" w:rsidRPr="00D03015" w:rsidRDefault="00CD4760">
      <w:pPr>
        <w:pStyle w:val="Standard"/>
        <w:widowControl/>
        <w:rPr>
          <w:rFonts w:ascii="Lato, sans-serif" w:hAnsi="Lato, sans-serif" w:hint="eastAsia"/>
          <w:sz w:val="15"/>
          <w:lang w:val="en-US"/>
        </w:rPr>
      </w:pPr>
    </w:p>
    <w:p w14:paraId="75309949" w14:textId="77777777" w:rsidR="00CD4760" w:rsidRPr="00D03015" w:rsidRDefault="00CD4760">
      <w:pPr>
        <w:pStyle w:val="Standard"/>
        <w:widowControl/>
        <w:rPr>
          <w:rFonts w:ascii="Lato, sans-serif" w:hAnsi="Lato, sans-serif" w:hint="eastAsia"/>
          <w:sz w:val="15"/>
          <w:lang w:val="en-US"/>
        </w:rPr>
      </w:pPr>
    </w:p>
    <w:p w14:paraId="64757FF3"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 xml:space="preserve">9. </w:t>
      </w:r>
      <w:r w:rsidRPr="00D03015">
        <w:rPr>
          <w:rFonts w:ascii="Lato, sans-serif" w:hAnsi="Lato, sans-serif"/>
          <w:b/>
          <w:bCs/>
          <w:sz w:val="15"/>
          <w:u w:val="single"/>
          <w:lang w:val="en-US"/>
        </w:rPr>
        <w:t>Applicable law</w:t>
      </w:r>
    </w:p>
    <w:p w14:paraId="0ABA85FE" w14:textId="77777777" w:rsidR="00CD4760" w:rsidRPr="00D03015" w:rsidRDefault="00CD4760">
      <w:pPr>
        <w:pStyle w:val="Standard"/>
        <w:widowControl/>
        <w:rPr>
          <w:rFonts w:ascii="Lato, sans-serif" w:hAnsi="Lato, sans-serif" w:hint="eastAsia"/>
          <w:sz w:val="15"/>
          <w:lang w:val="en-US"/>
        </w:rPr>
      </w:pPr>
    </w:p>
    <w:p w14:paraId="30B3064A" w14:textId="77777777" w:rsidR="00CD4760" w:rsidRPr="00D03015" w:rsidRDefault="00CD4760">
      <w:pPr>
        <w:pStyle w:val="Standard"/>
        <w:widowControl/>
        <w:rPr>
          <w:rFonts w:ascii="Lato, sans-serif" w:hAnsi="Lato, sans-serif" w:hint="eastAsia"/>
          <w:sz w:val="15"/>
          <w:lang w:val="en-US"/>
        </w:rPr>
      </w:pPr>
    </w:p>
    <w:p w14:paraId="5F051461"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9.1</w:t>
      </w:r>
    </w:p>
    <w:p w14:paraId="60EBC2B9"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The sales on which the current terms and conditions of sale apply, are subject to Belgian law.</w:t>
      </w:r>
    </w:p>
    <w:p w14:paraId="4F9A2C37"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9.2</w:t>
      </w:r>
    </w:p>
    <w:p w14:paraId="689F213B" w14:textId="77777777" w:rsidR="00CD4760" w:rsidRPr="00D03015" w:rsidRDefault="00734AFE">
      <w:pPr>
        <w:pStyle w:val="Standard"/>
        <w:widowControl/>
        <w:rPr>
          <w:rFonts w:ascii="Lato, sans-serif" w:hAnsi="Lato, sans-serif" w:hint="eastAsia"/>
          <w:sz w:val="15"/>
          <w:lang w:val="en-US"/>
        </w:rPr>
      </w:pPr>
      <w:r w:rsidRPr="00D03015">
        <w:rPr>
          <w:rFonts w:ascii="Lato, sans-serif" w:hAnsi="Lato, sans-serif"/>
          <w:sz w:val="15"/>
          <w:lang w:val="en-US"/>
        </w:rPr>
        <w:t>Only the courts of the judicial arrondissement of Kortrijk are competent.</w:t>
      </w:r>
    </w:p>
    <w:sectPr w:rsidR="00CD4760" w:rsidRPr="00D030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2C70" w14:textId="77777777" w:rsidR="00873BED" w:rsidRDefault="00873BED">
      <w:r>
        <w:separator/>
      </w:r>
    </w:p>
  </w:endnote>
  <w:endnote w:type="continuationSeparator" w:id="0">
    <w:p w14:paraId="4E95F76D" w14:textId="77777777" w:rsidR="00873BED" w:rsidRDefault="0087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ato, sans-serif">
    <w:altName w:val="Calibri"/>
    <w:charset w:val="00"/>
    <w:family w:val="auto"/>
    <w:pitch w:val="default"/>
  </w:font>
  <w:font w:name="Material Icons">
    <w:altName w:val="Calibri"/>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CEF9" w14:textId="77777777" w:rsidR="00873BED" w:rsidRDefault="00873BED">
      <w:r>
        <w:rPr>
          <w:color w:val="000000"/>
        </w:rPr>
        <w:separator/>
      </w:r>
    </w:p>
  </w:footnote>
  <w:footnote w:type="continuationSeparator" w:id="0">
    <w:p w14:paraId="2CD36A1B" w14:textId="77777777" w:rsidR="00873BED" w:rsidRDefault="00873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05"/>
    <w:multiLevelType w:val="multilevel"/>
    <w:tmpl w:val="D1D698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AD791F"/>
    <w:multiLevelType w:val="multilevel"/>
    <w:tmpl w:val="F17A5878"/>
    <w:lvl w:ilvl="0">
      <w:start w:val="7"/>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DCC460E"/>
    <w:multiLevelType w:val="multilevel"/>
    <w:tmpl w:val="766EE904"/>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3A49315F"/>
    <w:multiLevelType w:val="multilevel"/>
    <w:tmpl w:val="9F565754"/>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57B86973"/>
    <w:multiLevelType w:val="multilevel"/>
    <w:tmpl w:val="62942530"/>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61ED15C9"/>
    <w:multiLevelType w:val="multilevel"/>
    <w:tmpl w:val="D5686DFA"/>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3BC729B"/>
    <w:multiLevelType w:val="multilevel"/>
    <w:tmpl w:val="D8DAE6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04A1021"/>
    <w:multiLevelType w:val="multilevel"/>
    <w:tmpl w:val="0116E0A8"/>
    <w:lvl w:ilvl="0">
      <w:start w:val="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7CC71F45"/>
    <w:multiLevelType w:val="multilevel"/>
    <w:tmpl w:val="8064EFD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60"/>
    <w:rsid w:val="00187375"/>
    <w:rsid w:val="00387B0F"/>
    <w:rsid w:val="00397EC5"/>
    <w:rsid w:val="004B5DEA"/>
    <w:rsid w:val="00734AFE"/>
    <w:rsid w:val="00873BED"/>
    <w:rsid w:val="00A22E3E"/>
    <w:rsid w:val="00CD4760"/>
    <w:rsid w:val="00D03015"/>
    <w:rsid w:val="00E72B59"/>
    <w:rsid w:val="00F02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5546F0"/>
  <w15:docId w15:val="{285133E8-F745-4AB1-AA42-8830F79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1177</Words>
  <Characters>6476</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Delvallez</dc:creator>
  <cp:lastModifiedBy>jolien bas</cp:lastModifiedBy>
  <cp:revision>2</cp:revision>
  <dcterms:created xsi:type="dcterms:W3CDTF">2021-05-17T09:04:00Z</dcterms:created>
  <dcterms:modified xsi:type="dcterms:W3CDTF">2021-05-17T09:04:00Z</dcterms:modified>
</cp:coreProperties>
</file>